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240"/>
        <w:jc w:val="center"/>
      </w:pPr>
      <w:r>
        <w:rPr>
          <w:rFonts w:ascii="Arial" w:cs="Arial" w:eastAsia="Arial" w:hAnsi="Arial"/>
          <w:b/>
          <w:bCs/>
          <w:color w:val="1B4332"/>
          <w:sz w:val="80"/>
          <w:szCs w:val="80"/>
        </w:rPr>
        <w:t xml:space="preserve">onAYU</w:t>
      </w:r>
    </w:p>
    <w:p>
      <w:pPr>
        <w:spacing w:before="0" w:after="160"/>
        <w:jc w:val="center"/>
      </w:pPr>
      <w:r>
        <w:rPr>
          <w:rFonts w:ascii="Arial" w:cs="Arial" w:eastAsia="Arial" w:hAnsi="Arial"/>
          <w:color w:val="2D6A4F"/>
          <w:sz w:val="48"/>
          <w:szCs w:val="48"/>
        </w:rPr>
        <w:t xml:space="preserve">Citation Style</w:t>
      </w:r>
    </w:p>
    <w:p>
      <w:pPr>
        <w:spacing w:before="0" w:after="80"/>
        <w:jc w:val="center"/>
      </w:pPr>
      <w:r>
        <w:rPr>
          <w:rFonts w:ascii="Arial" w:cs="Arial" w:eastAsia="Arial" w:hAnsi="Arial"/>
          <w:i/>
          <w:iCs/>
          <w:color w:val="666666"/>
          <w:sz w:val="26"/>
          <w:szCs w:val="26"/>
        </w:rPr>
        <w:t xml:space="preserve">A Standard for Referencing Classical Ayurvedic Literature</w:t>
      </w:r>
    </w:p>
    <w:p>
      <w:pPr>
        <w:spacing w:before="0" w:after="600"/>
        <w:jc w:val="center"/>
      </w:pPr>
      <w:r>
        <w:rPr>
          <w:rFonts w:ascii="Arial" w:cs="Arial" w:eastAsia="Arial" w:hAnsi="Arial"/>
          <w:color w:val="666666"/>
          <w:sz w:val="20"/>
          <w:szCs w:val="20"/>
        </w:rPr>
        <w:t xml:space="preserve">Version 1.0  |  March 2026  |  onayu.in</w:t>
      </w:r>
    </w:p>
    <w:p>
      <w:r>
        <w:br w:type="page"/>
      </w:r>
    </w:p>
    <w:p>
      <w:pPr>
        <w:pStyle w:val="Heading1"/>
        <w:spacing w:before="400" w:after="160"/>
      </w:pPr>
      <w:r>
        <w:rPr>
          <w:rFonts w:ascii="Arial" w:cs="Arial" w:eastAsia="Arial" w:hAnsi="Arial"/>
          <w:b/>
          <w:bCs/>
          <w:color w:val="1B4332"/>
          <w:sz w:val="36"/>
          <w:szCs w:val="36"/>
        </w:rPr>
        <w:t xml:space="preserve">1. Introduction</w:t>
      </w:r>
    </w:p>
    <w:p>
      <w:pPr>
        <w:spacing w:before="80" w:after="120"/>
      </w:pPr>
      <w:r>
        <w:rPr>
          <w:rFonts w:ascii="Arial" w:cs="Arial" w:eastAsia="Arial" w:hAnsi="Arial"/>
          <w:color w:val="111111"/>
          <w:sz w:val="22"/>
          <w:szCs w:val="22"/>
        </w:rPr>
        <w:t xml:space="preserve">The onAYU Citation Style is the first citation standard designed specifically for classical Ayurvedic literature in the digital age. It establishes a uniform, human-readable, machine-searchable referencing framework for citing shlokas (verses), formulas, and dravya (materia medica) entries from the classical corpus of Ayurveda.</w:t>
      </w:r>
    </w:p>
    <w:p>
      <w:pPr>
        <w:spacing w:before="80" w:after="120"/>
      </w:pPr>
      <w:r>
        <w:rPr>
          <w:rFonts w:ascii="Arial" w:cs="Arial" w:eastAsia="Arial" w:hAnsi="Arial"/>
          <w:color w:val="111111"/>
          <w:sz w:val="22"/>
          <w:szCs w:val="22"/>
        </w:rPr>
        <w:t xml:space="preserve">Prior citation approaches in Ayurvedic journals — including Vancouver-style adaptations used by </w:t>
      </w:r>
      <w:r>
        <w:rPr>
          <w:rFonts w:ascii="Arial" w:cs="Arial" w:eastAsia="Arial" w:hAnsi="Arial"/>
          <w:i/>
          <w:iCs/>
          <w:color w:val="666666"/>
          <w:sz w:val="22"/>
          <w:szCs w:val="22"/>
        </w:rPr>
        <w:t xml:space="preserve">Ancient Science of Life, AYU Journal, </w:t>
      </w:r>
      <w:r>
        <w:rPr>
          <w:rFonts w:ascii="Arial" w:cs="Arial" w:eastAsia="Arial" w:hAnsi="Arial"/>
          <w:color w:val="111111"/>
          <w:sz w:val="22"/>
          <w:szCs w:val="22"/>
        </w:rPr>
        <w:t xml:space="preserve">and </w:t>
      </w:r>
      <w:r>
        <w:rPr>
          <w:rFonts w:ascii="Arial" w:cs="Arial" w:eastAsia="Arial" w:hAnsi="Arial"/>
          <w:i/>
          <w:iCs/>
          <w:color w:val="666666"/>
          <w:sz w:val="22"/>
          <w:szCs w:val="22"/>
        </w:rPr>
        <w:t xml:space="preserve">Journal of Ayurveda and Integrative Medicine</w:t>
      </w:r>
      <w:r>
        <w:rPr>
          <w:rFonts w:ascii="Arial" w:cs="Arial" w:eastAsia="Arial" w:hAnsi="Arial"/>
          <w:color w:val="111111"/>
          <w:sz w:val="22"/>
          <w:szCs w:val="22"/>
        </w:rPr>
        <w:t xml:space="preserve"> — were designed for print and lacked stable, resolvable identifiers. The onAYU Citation Style addresses this gap by combining academic citation conventions with a persistent digital identifier — the </w:t>
      </w:r>
      <w:r>
        <w:rPr>
          <w:rFonts w:ascii="Arial" w:cs="Arial" w:eastAsia="Arial" w:hAnsi="Arial"/>
          <w:b/>
          <w:bCs/>
          <w:color w:val="111111"/>
          <w:sz w:val="22"/>
          <w:szCs w:val="22"/>
        </w:rPr>
        <w:t xml:space="preserve">onAYU ID</w:t>
      </w:r>
      <w:r>
        <w:rPr>
          <w:rFonts w:ascii="Arial" w:cs="Arial" w:eastAsia="Arial" w:hAnsi="Arial"/>
          <w:color w:val="111111"/>
          <w:sz w:val="22"/>
          <w:szCs w:val="22"/>
        </w:rPr>
        <w:t xml:space="preserve"> — that uniquely and permanently identifies every entry in the onAYU Corpus.</w:t>
      </w:r>
    </w:p>
    <w:p>
      <w:pPr>
        <w:pBdr>
          <w:bottom w:val="single" w:color="D8F3DC" w:sz="3" w:space="1"/>
        </w:pBdr>
        <w:spacing w:before="240" w:after="240"/>
      </w:pPr>
      <w:r>
        <w:t xml:space="preserve"/>
      </w:r>
    </w:p>
    <w:p>
      <w:pPr>
        <w:pStyle w:val="Heading1"/>
        <w:spacing w:before="400" w:after="160"/>
      </w:pPr>
      <w:r>
        <w:rPr>
          <w:rFonts w:ascii="Arial" w:cs="Arial" w:eastAsia="Arial" w:hAnsi="Arial"/>
          <w:b/>
          <w:bCs/>
          <w:color w:val="1B4332"/>
          <w:sz w:val="36"/>
          <w:szCs w:val="36"/>
        </w:rPr>
        <w:t xml:space="preserve">2. Design Principles</w:t>
      </w:r>
    </w:p>
    <w:p>
      <w:pPr>
        <w:pStyle w:val="ListParagraph"/>
        <w:numPr>
          <w:ilvl w:val="0"/>
          <w:numId w:val="2"/>
        </w:numPr>
        <w:spacing w:before="80" w:after="80"/>
      </w:pPr>
      <w:r>
        <w:rPr>
          <w:rFonts w:ascii="Arial" w:cs="Arial" w:eastAsia="Arial" w:hAnsi="Arial"/>
          <w:b/>
          <w:bCs/>
          <w:color w:val="111111"/>
          <w:sz w:val="22"/>
          <w:szCs w:val="22"/>
        </w:rPr>
        <w:t xml:space="preserve">Human-readable. </w:t>
      </w:r>
      <w:r>
        <w:rPr>
          <w:rFonts w:ascii="Arial" w:cs="Arial" w:eastAsia="Arial" w:hAnsi="Arial"/>
          <w:color w:val="111111"/>
          <w:sz w:val="22"/>
          <w:szCs w:val="22"/>
        </w:rPr>
        <w:t xml:space="preserve">Any trained Vaidya should immediately understand a citation without consulting a key.</w:t>
      </w:r>
    </w:p>
    <w:p>
      <w:pPr>
        <w:pStyle w:val="ListParagraph"/>
        <w:numPr>
          <w:ilvl w:val="0"/>
          <w:numId w:val="2"/>
        </w:numPr>
        <w:spacing w:before="80" w:after="80"/>
      </w:pPr>
      <w:r>
        <w:rPr>
          <w:rFonts w:ascii="Arial" w:cs="Arial" w:eastAsia="Arial" w:hAnsi="Arial"/>
          <w:b/>
          <w:bCs/>
          <w:color w:val="111111"/>
          <w:sz w:val="22"/>
          <w:szCs w:val="22"/>
        </w:rPr>
        <w:t xml:space="preserve">Machine-searchable. </w:t>
      </w:r>
      <w:r>
        <w:rPr>
          <w:rFonts w:ascii="Arial" w:cs="Arial" w:eastAsia="Arial" w:hAnsi="Arial"/>
          <w:color w:val="111111"/>
          <w:sz w:val="22"/>
          <w:szCs w:val="22"/>
        </w:rPr>
        <w:t xml:space="preserve">Every onAYU ID can be typed directly into the onAYU search bar to retrieve the exact entry.</w:t>
      </w:r>
    </w:p>
    <w:p>
      <w:pPr>
        <w:pStyle w:val="ListParagraph"/>
        <w:numPr>
          <w:ilvl w:val="0"/>
          <w:numId w:val="2"/>
        </w:numPr>
        <w:spacing w:before="80" w:after="80"/>
      </w:pPr>
      <w:r>
        <w:rPr>
          <w:rFonts w:ascii="Arial" w:cs="Arial" w:eastAsia="Arial" w:hAnsi="Arial"/>
          <w:b/>
          <w:bCs/>
          <w:color w:val="111111"/>
          <w:sz w:val="22"/>
          <w:szCs w:val="22"/>
        </w:rPr>
        <w:t xml:space="preserve">Stable and persistent. </w:t>
      </w:r>
      <w:r>
        <w:rPr>
          <w:rFonts w:ascii="Arial" w:cs="Arial" w:eastAsia="Arial" w:hAnsi="Arial"/>
          <w:color w:val="111111"/>
          <w:sz w:val="22"/>
          <w:szCs w:val="22"/>
        </w:rPr>
        <w:t xml:space="preserve">The onAYU ID is derived from the canonical structure of the text itself — it never changes even if database records are reorganised.</w:t>
      </w:r>
    </w:p>
    <w:p>
      <w:pPr>
        <w:pStyle w:val="ListParagraph"/>
        <w:numPr>
          <w:ilvl w:val="0"/>
          <w:numId w:val="2"/>
        </w:numPr>
        <w:spacing w:before="80" w:after="80"/>
      </w:pPr>
      <w:r>
        <w:rPr>
          <w:rFonts w:ascii="Arial" w:cs="Arial" w:eastAsia="Arial" w:hAnsi="Arial"/>
          <w:b/>
          <w:bCs/>
          <w:color w:val="111111"/>
          <w:sz w:val="22"/>
          <w:szCs w:val="22"/>
        </w:rPr>
        <w:t xml:space="preserve">Resolvable. </w:t>
      </w:r>
      <w:r>
        <w:rPr>
          <w:rFonts w:ascii="Arial" w:cs="Arial" w:eastAsia="Arial" w:hAnsi="Arial"/>
          <w:color w:val="111111"/>
          <w:sz w:val="22"/>
          <w:szCs w:val="22"/>
        </w:rPr>
        <w:t xml:space="preserve">Every onAYU ID resolves to a permanent URL at onayu.in/ref/{ID}, enabling direct hyperlinking in digital publications.</w:t>
      </w:r>
    </w:p>
    <w:p>
      <w:pPr>
        <w:pStyle w:val="ListParagraph"/>
        <w:numPr>
          <w:ilvl w:val="0"/>
          <w:numId w:val="2"/>
        </w:numPr>
        <w:spacing w:before="80" w:after="80"/>
      </w:pPr>
      <w:r>
        <w:rPr>
          <w:rFonts w:ascii="Arial" w:cs="Arial" w:eastAsia="Arial" w:hAnsi="Arial"/>
          <w:b/>
          <w:bCs/>
          <w:color w:val="111111"/>
          <w:sz w:val="22"/>
          <w:szCs w:val="22"/>
        </w:rPr>
        <w:t xml:space="preserve">Extensible. </w:t>
      </w:r>
      <w:r>
        <w:rPr>
          <w:rFonts w:ascii="Arial" w:cs="Arial" w:eastAsia="Arial" w:hAnsi="Arial"/>
          <w:color w:val="111111"/>
          <w:sz w:val="22"/>
          <w:szCs w:val="22"/>
        </w:rPr>
        <w:t xml:space="preserve">The system accommodates all classical Ayurvedic texts — from the Brihat Trayi to Nighantus — using a consistent hierarchical structure.</w:t>
      </w:r>
    </w:p>
    <w:p>
      <w:pPr>
        <w:pStyle w:val="ListParagraph"/>
        <w:numPr>
          <w:ilvl w:val="0"/>
          <w:numId w:val="2"/>
        </w:numPr>
        <w:spacing w:before="80" w:after="80"/>
      </w:pPr>
      <w:r>
        <w:rPr>
          <w:rFonts w:ascii="Arial" w:cs="Arial" w:eastAsia="Arial" w:hAnsi="Arial"/>
          <w:b/>
          <w:bCs/>
          <w:color w:val="111111"/>
          <w:sz w:val="22"/>
          <w:szCs w:val="22"/>
        </w:rPr>
        <w:t xml:space="preserve">Text-agnostic. </w:t>
      </w:r>
      <w:r>
        <w:rPr>
          <w:rFonts w:ascii="Arial" w:cs="Arial" w:eastAsia="Arial" w:hAnsi="Arial"/>
          <w:color w:val="111111"/>
          <w:sz w:val="22"/>
          <w:szCs w:val="22"/>
        </w:rPr>
        <w:t xml:space="preserve">The same logic applies across Samhitas, Nighantus, Prakaranas, and Khanda-based texts.</w:t>
      </w:r>
    </w:p>
    <w:p>
      <w:pPr>
        <w:pBdr>
          <w:bottom w:val="single" w:color="D8F3DC" w:sz="3" w:space="1"/>
        </w:pBdr>
        <w:spacing w:before="240" w:after="240"/>
      </w:pPr>
      <w:r>
        <w:t xml:space="preserve"/>
      </w:r>
    </w:p>
    <w:p>
      <w:pPr>
        <w:pStyle w:val="Heading1"/>
        <w:spacing w:before="400" w:after="160"/>
      </w:pPr>
      <w:r>
        <w:rPr>
          <w:rFonts w:ascii="Arial" w:cs="Arial" w:eastAsia="Arial" w:hAnsi="Arial"/>
          <w:b/>
          <w:bCs/>
          <w:color w:val="1B4332"/>
          <w:sz w:val="36"/>
          <w:szCs w:val="36"/>
        </w:rPr>
        <w:t xml:space="preserve">3. The onAYU ID</w:t>
      </w:r>
    </w:p>
    <w:p>
      <w:pPr>
        <w:spacing w:before="80" w:after="120"/>
      </w:pPr>
      <w:r>
        <w:rPr>
          <w:rFonts w:ascii="Arial" w:cs="Arial" w:eastAsia="Arial" w:hAnsi="Arial"/>
          <w:b/>
          <w:bCs/>
          <w:color w:val="111111"/>
          <w:sz w:val="22"/>
          <w:szCs w:val="22"/>
        </w:rPr>
        <w:t xml:space="preserve">3.1  Structure</w:t>
      </w:r>
    </w:p>
    <w:p>
      <w:pPr>
        <w:spacing w:before="80" w:after="120"/>
      </w:pPr>
      <w:r>
        <w:rPr>
          <w:rFonts w:ascii="Arial" w:cs="Arial" w:eastAsia="Arial" w:hAnsi="Arial"/>
          <w:color w:val="111111"/>
          <w:sz w:val="22"/>
          <w:szCs w:val="22"/>
        </w:rPr>
        <w:t xml:space="preserve">The onAYU ID is a dot-separated hierarchical identifier with the following structure:</w:t>
      </w:r>
    </w:p>
    <w:p>
      <w:pPr>
        <w:spacing w:before="80" w:after="80"/>
      </w:pPr>
      <w:r>
        <w:rPr>
          <w:rFonts w:ascii="Courier New" w:cs="Courier New" w:eastAsia="Courier New" w:hAnsi="Courier New"/>
          <w:color w:val="1B4332"/>
          <w:sz w:val="20"/>
          <w:szCs w:val="20"/>
          <w:shd w:fill="F0F0F0" w:val="clear"/>
        </w:rPr>
        <w:t xml:space="preserve">  {TextCode}.{SthanaAbbr}.{AdhyayaNumber}.{ShlokaNumber}</w:t>
      </w:r>
    </w:p>
    <w:p>
      <w:pPr>
        <w:spacing w:before="80" w:after="120"/>
      </w:pPr>
      <w:r>
        <w:rPr>
          <w:rFonts w:ascii="Arial" w:cs="Arial" w:eastAsia="Arial" w:hAnsi="Arial"/>
          <w:color w:val="111111"/>
          <w:sz w:val="22"/>
          <w:szCs w:val="22"/>
        </w:rPr>
        <w:t xml:space="preserve">Each component is defined as follows: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5160"/>
      </w:tblGrid>
      <w:tr>
        <w:trPr>
          <w:tblHeader/>
        </w:trPr>
        <w:tc>
          <w:tcPr>
            <w:tcW w:type="dxa" w:w="20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22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Example</w:t>
            </w:r>
          </w:p>
        </w:tc>
        <w:tc>
          <w:tcPr>
            <w:tcW w:type="dxa" w:w="516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Definition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TextCode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CS</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Unique abbreviation for the classical text (e.g. CS = Charaka Samhita, AH = Ashtanga Hridaya, SS = Sushruta Samhita)</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SthanaAbbr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Chi</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Abbreviation for the Sthana, Khanda, Bhaga, Varga, or Prakarana (e.g. Su = Sutra Sthana, Chi = Chikitsa Sthana)</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AdhyayaNumber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26</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The chapter (Adhyaya) number within the Sthana, as an integer</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ShlokaNumber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43</w:t>
            </w:r>
          </w:p>
        </w:tc>
        <w:tc>
          <w:tcPr>
            <w:tcW w:type="dxa" w:w="5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The verse (Shloka) number within the Adhyaya, as an integer</w:t>
            </w:r>
          </w:p>
        </w:tc>
      </w:tr>
    </w:tbl>
    <w:p>
      <w:pPr>
        <w:spacing w:before="240" w:after="80"/>
      </w:pPr>
      <w:r>
        <w:rPr>
          <w:rFonts w:ascii="Arial" w:cs="Arial" w:eastAsia="Arial" w:hAnsi="Arial"/>
          <w:b/>
          <w:bCs/>
          <w:color w:val="111111"/>
          <w:sz w:val="22"/>
          <w:szCs w:val="22"/>
        </w:rPr>
        <w:t xml:space="preserve">3.2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CS.Su.1.2</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Charaka Samhita, Sutra Sthana, Chapter 1, Verse 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CS.Chi.26.43</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Charaka Samhita, Chikitsa Sthana, Chapter 26, Verse 43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AH.Su.1.2</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Ashtanga Hridaya, Sutra Sthana, Chapter 1, Verse 2</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SS.Su.1.1</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Sushruta Samhita, Sutra Sthana, Chapter 1, Verse 1</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SY.KP.1.3</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Sahasrayoga, Kashaya Prakarana, Chapter 1, Formula 3</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BPN.Ha.2.5</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Bhavaprakasha Nighantu, Haritakyadi Varga, Chapter 2, Entry 5</w:t>
            </w:r>
          </w:p>
        </w:tc>
      </w:tr>
    </w:tbl>
    <w:p>
      <w:pPr>
        <w:spacing w:before="240" w:after="80"/>
      </w:pPr>
      <w:r>
        <w:rPr>
          <w:rFonts w:ascii="Arial" w:cs="Arial" w:eastAsia="Arial" w:hAnsi="Arial"/>
          <w:b/>
          <w:bCs/>
          <w:color w:val="111111"/>
          <w:sz w:val="22"/>
          <w:szCs w:val="22"/>
        </w:rPr>
        <w:t xml:space="preserve">3.3  Resolution</w:t>
      </w:r>
    </w:p>
    <w:p>
      <w:pPr>
        <w:spacing w:before="80" w:after="120"/>
      </w:pPr>
      <w:r>
        <w:rPr>
          <w:rFonts w:ascii="Arial" w:cs="Arial" w:eastAsia="Arial" w:hAnsi="Arial"/>
          <w:color w:val="111111"/>
          <w:sz w:val="22"/>
          <w:szCs w:val="22"/>
        </w:rPr>
        <w:t xml:space="preserve">Any onAYU ID resolves to a permanent URL:</w:t>
      </w:r>
    </w:p>
    <w:p>
      <w:pPr>
        <w:shd w:fill="F0F0F0" w:val="clear"/>
        <w:spacing w:before="0" w:after="0"/>
        <w:ind w:left="720"/>
      </w:pPr>
      <w:r>
        <w:rPr>
          <w:rFonts w:ascii="Courier New" w:cs="Courier New" w:eastAsia="Courier New" w:hAnsi="Courier New"/>
          <w:color w:val="1B4332"/>
          <w:sz w:val="20"/>
          <w:szCs w:val="20"/>
        </w:rPr>
        <w:t xml:space="preserve">  https://onayu.in/ref/{onAYU_ID}</w:t>
      </w:r>
    </w:p>
    <w:p>
      <w:pPr>
        <w:shd w:fill="F0F0F0" w:val="clear"/>
        <w:spacing w:before="0" w:after="0"/>
        <w:ind w:left="720"/>
      </w:pPr>
      <w:r>
        <w:rPr>
          <w:rFonts w:ascii="Courier New" w:cs="Courier New" w:eastAsia="Courier New" w:hAnsi="Courier New"/>
          <w:color w:val="1B4332"/>
          <w:sz w:val="20"/>
          <w:szCs w:val="20"/>
        </w:rPr>
        <w:t xml:space="preserve">  Example: https://onayu.in/ref/CS.Chi.26.43</w:t>
      </w:r>
    </w:p>
    <w:p>
      <w:pPr>
        <w:spacing w:before="120" w:after="80"/>
      </w:pPr>
      <w:r>
        <w:rPr>
          <w:rFonts w:ascii="Arial" w:cs="Arial" w:eastAsia="Arial" w:hAnsi="Arial"/>
          <w:color w:val="111111"/>
          <w:sz w:val="22"/>
          <w:szCs w:val="22"/>
        </w:rPr>
        <w:t xml:space="preserve">This URL always returns the canonical entry for that shloka, including Devanagari, IAST, English translation, Malayalam translation, and full citation metadata.</w:t>
      </w:r>
    </w:p>
    <w:p>
      <w:pPr>
        <w:spacing w:before="160" w:after="80"/>
      </w:pPr>
      <w:r>
        <w:rPr>
          <w:rFonts w:ascii="Arial" w:cs="Arial" w:eastAsia="Arial" w:hAnsi="Arial"/>
          <w:b/>
          <w:bCs/>
          <w:color w:val="111111"/>
          <w:sz w:val="22"/>
          <w:szCs w:val="22"/>
        </w:rPr>
        <w:t xml:space="preserve">3.4  Search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A4F" w:sz="1"/>
              <w:left w:val="single" w:color="2D6A4F" w:sz="1"/>
              <w:bottom w:val="single" w:color="2D6A4F" w:sz="1"/>
              <w:right w:val="single" w:color="2D6A4F" w:sz="1"/>
            </w:tcBorders>
            <w:shd w:fill="D8F3DC" w:val="clear"/>
            <w:tcMar>
              <w:top w:type="dxa" w:w="120"/>
              <w:left w:type="dxa" w:w="200"/>
              <w:bottom w:type="dxa" w:w="120"/>
              <w:right w:type="dxa" w:w="200"/>
            </w:tcMar>
          </w:tcPr>
          <w:p>
            <w:r>
              <w:rPr>
                <w:rFonts w:ascii="Arial" w:cs="Arial" w:eastAsia="Arial" w:hAnsi="Arial"/>
                <w:color w:val="1B4332"/>
                <w:sz w:val="20"/>
                <w:szCs w:val="20"/>
              </w:rPr>
              <w:t xml:space="preserve">Any onAYU ID can be typed directly into the search bar at onayu.in to instantly retrieve the exact verse. The search engine recognises the ID format and performs a direct lookup, bypassing keyword and semantic search entirely.</w:t>
            </w:r>
          </w:p>
        </w:tc>
      </w:tr>
    </w:tbl>
    <w:p>
      <w:pPr>
        <w:pBdr>
          <w:bottom w:val="single" w:color="D8F3DC" w:sz="3" w:space="1"/>
        </w:pBdr>
        <w:spacing w:before="240" w:after="240"/>
      </w:pPr>
      <w:r>
        <w:t xml:space="preserve"/>
      </w:r>
    </w:p>
    <w:p>
      <w:pPr>
        <w:pStyle w:val="Heading1"/>
        <w:spacing w:before="400" w:after="160"/>
      </w:pPr>
      <w:r>
        <w:rPr>
          <w:rFonts w:ascii="Arial" w:cs="Arial" w:eastAsia="Arial" w:hAnsi="Arial"/>
          <w:b/>
          <w:bCs/>
          <w:color w:val="1B4332"/>
          <w:sz w:val="36"/>
          <w:szCs w:val="36"/>
        </w:rPr>
        <w:t xml:space="preserve">4. Sthana Abbreviations</w:t>
      </w:r>
    </w:p>
    <w:p>
      <w:pPr>
        <w:spacing w:before="80" w:after="80"/>
      </w:pPr>
      <w:r>
        <w:rPr>
          <w:rFonts w:ascii="Arial" w:cs="Arial" w:eastAsia="Arial" w:hAnsi="Arial"/>
          <w:b/>
          <w:bCs/>
          <w:color w:val="111111"/>
          <w:sz w:val="22"/>
          <w:szCs w:val="22"/>
        </w:rPr>
        <w:t xml:space="preserve">4.1  Brihat Trayi (Three Great Classics)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5960"/>
      </w:tblGrid>
      <w:tr>
        <w:trPr>
          <w:tblHeader/>
        </w:trPr>
        <w:tc>
          <w:tcPr>
            <w:tcW w:type="dxa" w:w="22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Sthana Name</w:t>
            </w:r>
          </w:p>
        </w:tc>
        <w:tc>
          <w:tcPr>
            <w:tcW w:type="dxa" w:w="12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Abbr.</w:t>
            </w:r>
          </w:p>
        </w:tc>
        <w:tc>
          <w:tcPr>
            <w:tcW w:type="dxa" w:w="596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Texts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Sutra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Su</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CS, AH, SS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Nidana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Ni</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CS, AH, SS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Vimana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Vi</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Sharira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Sha</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CS, AH, SS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Indriya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In</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Chikitsa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Chi</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CS, AH, SS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Kalpa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Ka</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CS, AH, SS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Siddhi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Si</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Uttara Tantra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Ut</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SS</w:t>
            </w:r>
          </w:p>
        </w:tc>
      </w:tr>
      <w:tr>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Uttara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Ut</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AH</w:t>
            </w:r>
          </w:p>
        </w:tc>
      </w:tr>
    </w:tbl>
    <w:p>
      <w:pPr>
        <w:spacing w:before="240" w:after="80"/>
      </w:pPr>
      <w:r>
        <w:rPr>
          <w:rFonts w:ascii="Arial" w:cs="Arial" w:eastAsia="Arial" w:hAnsi="Arial"/>
          <w:b/>
          <w:bCs/>
          <w:color w:val="111111"/>
          <w:sz w:val="22"/>
          <w:szCs w:val="22"/>
        </w:rPr>
        <w:t xml:space="preserve">4.2  Laghu Trayi and Others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5360"/>
      </w:tblGrid>
      <w:tr>
        <w:trPr>
          <w:tblHeader/>
        </w:trPr>
        <w:tc>
          <w:tcPr>
            <w:tcW w:type="dxa" w:w="28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Sthana / Division</w:t>
            </w:r>
          </w:p>
        </w:tc>
        <w:tc>
          <w:tcPr>
            <w:tcW w:type="dxa" w:w="12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Abbr.</w:t>
            </w:r>
          </w:p>
        </w:tc>
        <w:tc>
          <w:tcPr>
            <w:tcW w:type="dxa" w:w="536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Text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Purva Khanda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Pu</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Sharangadhara Samhita (Sha)</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Madhyama Khanda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Ma</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Sharangadhara Samhita (Sha)</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Uttara Khanda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Ut</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Sharangadhara Samhita (Sha)</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Purva Bhaga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Pu</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Bhavaprakasha (BP)</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Madhyama Bhaga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Ma</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Bhavaprakasha (BP)</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Uttara Bhaga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Ut</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Bhavaprakasha (BP)</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Khila Sthana</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Kh</w:t>
            </w:r>
          </w:p>
        </w:tc>
        <w:tc>
          <w:tcPr>
            <w:tcW w:type="dxa" w:w="5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Kashyapa Samhita (KS)</w:t>
            </w:r>
          </w:p>
        </w:tc>
      </w:tr>
    </w:tbl>
    <w:p>
      <w:pPr>
        <w:spacing w:before="240" w:after="80"/>
      </w:pPr>
      <w:r>
        <w:rPr>
          <w:rFonts w:ascii="Arial" w:cs="Arial" w:eastAsia="Arial" w:hAnsi="Arial"/>
          <w:b/>
          <w:bCs/>
          <w:color w:val="111111"/>
          <w:sz w:val="22"/>
          <w:szCs w:val="22"/>
        </w:rPr>
        <w:t xml:space="preserve">4.3  Sahasrayoga Prakaranas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KP</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Kashaya Prakarana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GP</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Ghrita Prakarana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TP</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Taila Prakarana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CP</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Churna Prakarana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GuP</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Gulika Prakarana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AvP</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Avaleha Prakarana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AsP</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Asava Prakarana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ArP</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Arishtam Prakarana</w:t>
            </w:r>
          </w:p>
        </w:tc>
      </w:tr>
    </w:tbl>
    <w:p>
      <w:pPr>
        <w:pBdr>
          <w:bottom w:val="single" w:color="D8F3DC" w:sz="3" w:space="1"/>
        </w:pBdr>
        <w:spacing w:before="240" w:after="240"/>
      </w:pPr>
      <w:r>
        <w:t xml:space="preserve"/>
      </w:r>
    </w:p>
    <w:p>
      <w:pPr>
        <w:pStyle w:val="Heading1"/>
        <w:spacing w:before="400" w:after="160"/>
      </w:pPr>
      <w:r>
        <w:rPr>
          <w:rFonts w:ascii="Arial" w:cs="Arial" w:eastAsia="Arial" w:hAnsi="Arial"/>
          <w:b/>
          <w:bCs/>
          <w:color w:val="1B4332"/>
          <w:sz w:val="36"/>
          <w:szCs w:val="36"/>
        </w:rPr>
        <w:t xml:space="preserve">5. Text Codes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600"/>
        <w:gridCol w:w="4360"/>
      </w:tblGrid>
      <w:tr>
        <w:trPr>
          <w:tblHeader/>
        </w:trPr>
        <w:tc>
          <w:tcPr>
            <w:tcW w:type="dxa" w:w="14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Code</w:t>
            </w:r>
          </w:p>
        </w:tc>
        <w:tc>
          <w:tcPr>
            <w:tcW w:type="dxa" w:w="36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Text</w:t>
            </w:r>
          </w:p>
        </w:tc>
        <w:tc>
          <w:tcPr>
            <w:tcW w:type="dxa" w:w="436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20"/>
                <w:szCs w:val="20"/>
              </w:rPr>
              <w:t xml:space="preserve">Author / Period</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CS</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Charaka Samhita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Agnivesha / Charaka / Dridhabala (c. 1000 BCE – 300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SS</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Sushruta Samhita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Sushruta / Nagarjuna (c. 600 BCE)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AH</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Ashtanga Hridaya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Vagbhata (c. 600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AS</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Ashtanga Samgraha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Vagbhata (c. 600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Sha</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Sharangadhara Samhita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Sharangadhara (c. 1300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MN</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Madhava Nidana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Madhavakara (c. 700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BP</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Bhavaprakasha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Bhavamishra (c. 1500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KS</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Kashyapa Samhita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Kashyapa (c. 600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SY</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Sahasrayoga</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Kerala tradition (c. 1600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DN</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Dhanvantari Nighantu</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Dhanvantari school (c. 900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BPN</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Bhavaprakasha Nighantu</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Bhavamishra (c. 1500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RN</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Raja Nighantu</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Narahari Pandita (c. 1300 CE)</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Courier New" w:cs="Courier New" w:eastAsia="Courier New" w:hAnsi="Courier New"/>
                <w:color w:val="1B4332"/>
                <w:sz w:val="20"/>
                <w:szCs w:val="20"/>
                <w:shd w:fill="F0F0F0" w:val="clear"/>
              </w:rPr>
              <w:t xml:space="preserve">KN</w:t>
            </w:r>
          </w:p>
        </w:tc>
        <w:tc>
          <w:tcPr>
            <w:tcW w:type="dxa" w:w="3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Kaiyadeva Nighantu</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11111"/>
                <w:sz w:val="22"/>
                <w:szCs w:val="22"/>
              </w:rPr>
              <w:t xml:space="preserve">Kaiyadeva (c. 1500 CE)</w:t>
            </w:r>
          </w:p>
        </w:tc>
      </w:tr>
    </w:tbl>
    <w:p>
      <w:pPr>
        <w:pBdr>
          <w:bottom w:val="single" w:color="D8F3DC" w:sz="3" w:space="1"/>
        </w:pBdr>
        <w:spacing w:before="240" w:after="240"/>
      </w:pPr>
      <w:r>
        <w:t xml:space="preserve"/>
      </w:r>
    </w:p>
    <w:p>
      <w:pPr>
        <w:pStyle w:val="Heading1"/>
        <w:spacing w:before="400" w:after="160"/>
      </w:pPr>
      <w:r>
        <w:rPr>
          <w:rFonts w:ascii="Arial" w:cs="Arial" w:eastAsia="Arial" w:hAnsi="Arial"/>
          <w:b/>
          <w:bCs/>
          <w:color w:val="1B4332"/>
          <w:sz w:val="36"/>
          <w:szCs w:val="36"/>
        </w:rPr>
        <w:t xml:space="preserve">6. Full Citation Format</w:t>
      </w:r>
    </w:p>
    <w:p>
      <w:pPr>
        <w:spacing w:before="80" w:after="120"/>
      </w:pPr>
      <w:r>
        <w:rPr>
          <w:rFonts w:ascii="Arial" w:cs="Arial" w:eastAsia="Arial" w:hAnsi="Arial"/>
          <w:b/>
          <w:bCs/>
          <w:color w:val="111111"/>
          <w:sz w:val="22"/>
          <w:szCs w:val="22"/>
        </w:rPr>
        <w:t xml:space="preserve">6.1  Standard Citation (Print and Digital)</w:t>
      </w:r>
    </w:p>
    <w:p>
      <w:pPr>
        <w:spacing w:before="80" w:after="120"/>
      </w:pPr>
      <w:r>
        <w:rPr>
          <w:rFonts w:ascii="Arial" w:cs="Arial" w:eastAsia="Arial" w:hAnsi="Arial"/>
          <w:color w:val="111111"/>
          <w:sz w:val="22"/>
          <w:szCs w:val="22"/>
        </w:rPr>
        <w:t xml:space="preserve">The full citation format follows Vancouver-Ayurveda convention with the addition of the onAYU 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A4F" w:sz="1"/>
              <w:left w:val="single" w:color="2D6A4F" w:sz="1"/>
              <w:bottom w:val="single" w:color="2D6A4F" w:sz="1"/>
              <w:right w:val="single" w:color="2D6A4F" w:sz="1"/>
            </w:tcBorders>
            <w:shd w:fill="D8F3DC" w:val="clear"/>
            <w:tcMar>
              <w:top w:type="dxa" w:w="120"/>
              <w:left w:type="dxa" w:w="200"/>
              <w:bottom w:type="dxa" w:w="120"/>
              <w:right w:type="dxa" w:w="200"/>
            </w:tcMar>
          </w:tcPr>
          <w:p>
            <w:r>
              <w:rPr>
                <w:rFonts w:ascii="Arial" w:cs="Arial" w:eastAsia="Arial" w:hAnsi="Arial"/>
                <w:color w:val="1B4332"/>
                <w:sz w:val="20"/>
                <w:szCs w:val="20"/>
              </w:rPr>
              <w:t xml:space="preserve">Author(s). Text Name, Sthana Name, Chapter (Adhyaya) Number, Verse (Shloka) Number. In: Editor(s), editors. Edition. Place: Publisher; Year. onAYU ID: {ID}. Available at: onayu.in/ref/{ID} [Accessed: Date].</w:t>
            </w:r>
          </w:p>
        </w:tc>
      </w:tr>
    </w:tbl>
    <w:p>
      <w:pPr>
        <w:spacing w:before="240" w:after="80"/>
      </w:pPr>
      <w:r>
        <w:rPr>
          <w:rFonts w:ascii="Arial" w:cs="Arial" w:eastAsia="Arial" w:hAnsi="Arial"/>
          <w:b/>
          <w:bCs/>
          <w:color w:val="111111"/>
          <w:sz w:val="22"/>
          <w:szCs w:val="22"/>
        </w:rPr>
        <w:t xml:space="preserve">6.2  Examples by Text</w:t>
      </w:r>
    </w:p>
    <w:p>
      <w:pPr>
        <w:pStyle w:val="Heading3"/>
        <w:spacing w:before="240" w:after="80"/>
      </w:pPr>
      <w:r>
        <w:rPr>
          <w:rFonts w:ascii="Arial" w:cs="Arial" w:eastAsia="Arial" w:hAnsi="Arial"/>
          <w:b/>
          <w:bCs/>
          <w:color w:val="1B4332"/>
          <w:sz w:val="24"/>
          <w:szCs w:val="24"/>
        </w:rPr>
        <w:t xml:space="preserve">Charaka Samhita</w:t>
      </w:r>
    </w:p>
    <w:p>
      <w:pPr>
        <w:shd w:fill="F0F0F0" w:val="clear"/>
        <w:spacing w:before="0" w:after="0"/>
        <w:ind w:left="720"/>
      </w:pPr>
      <w:r>
        <w:rPr>
          <w:rFonts w:ascii="Courier New" w:cs="Courier New" w:eastAsia="Courier New" w:hAnsi="Courier New"/>
          <w:color w:val="1B4332"/>
          <w:sz w:val="20"/>
          <w:szCs w:val="20"/>
        </w:rPr>
        <w:t xml:space="preserve">Agnivesha (Charaka, Dridhabala). Chikitsa Sthana, Ch.26 Trimarmiya</w:t>
      </w:r>
    </w:p>
    <w:p>
      <w:pPr>
        <w:shd w:fill="F0F0F0" w:val="clear"/>
        <w:spacing w:before="0" w:after="0"/>
        <w:ind w:left="720"/>
      </w:pPr>
      <w:r>
        <w:rPr>
          <w:rFonts w:ascii="Courier New" w:cs="Courier New" w:eastAsia="Courier New" w:hAnsi="Courier New"/>
          <w:color w:val="1B4332"/>
          <w:sz w:val="20"/>
          <w:szCs w:val="20"/>
        </w:rPr>
        <w:t xml:space="preserve">Chikitsa, verse 43. In: Acharya YT, editor. Charaka Samhita.</w:t>
      </w:r>
    </w:p>
    <w:p>
      <w:pPr>
        <w:shd w:fill="F0F0F0" w:val="clear"/>
        <w:spacing w:before="0" w:after="0"/>
        <w:ind w:left="720"/>
      </w:pPr>
      <w:r>
        <w:rPr>
          <w:rFonts w:ascii="Courier New" w:cs="Courier New" w:eastAsia="Courier New" w:hAnsi="Courier New"/>
          <w:color w:val="1B4332"/>
          <w:sz w:val="20"/>
          <w:szCs w:val="20"/>
        </w:rPr>
        <w:t xml:space="preserve">4th ed. Varanasi: Krishnadas Academy; 2000.</w:t>
      </w:r>
    </w:p>
    <w:p>
      <w:pPr>
        <w:shd w:fill="F0F0F0" w:val="clear"/>
        <w:spacing w:before="0" w:after="0"/>
        <w:ind w:left="720"/>
      </w:pPr>
      <w:r>
        <w:rPr>
          <w:rFonts w:ascii="Courier New" w:cs="Courier New" w:eastAsia="Courier New" w:hAnsi="Courier New"/>
          <w:color w:val="1B4332"/>
          <w:sz w:val="20"/>
          <w:szCs w:val="20"/>
        </w:rPr>
        <w:t xml:space="preserve">onAYU ID: CS.Chi.26.43. Available at: onayu.in/ref/CS.Chi.26.43</w:t>
      </w:r>
    </w:p>
    <w:p>
      <w:pPr>
        <w:pStyle w:val="Heading3"/>
        <w:spacing w:before="240" w:after="80"/>
      </w:pPr>
      <w:r>
        <w:rPr>
          <w:rFonts w:ascii="Arial" w:cs="Arial" w:eastAsia="Arial" w:hAnsi="Arial"/>
          <w:b/>
          <w:bCs/>
          <w:color w:val="1B4332"/>
          <w:sz w:val="24"/>
          <w:szCs w:val="24"/>
        </w:rPr>
        <w:t xml:space="preserve">Ashtanga Hridaya</w:t>
      </w:r>
    </w:p>
    <w:p>
      <w:pPr>
        <w:shd w:fill="F0F0F0" w:val="clear"/>
        <w:spacing w:before="0" w:after="0"/>
        <w:ind w:left="720"/>
      </w:pPr>
      <w:r>
        <w:rPr>
          <w:rFonts w:ascii="Courier New" w:cs="Courier New" w:eastAsia="Courier New" w:hAnsi="Courier New"/>
          <w:color w:val="1B4332"/>
          <w:sz w:val="20"/>
          <w:szCs w:val="20"/>
        </w:rPr>
        <w:t xml:space="preserve">Vagbhata. Sutra Sthana, Ch.1 Ayushkamiya Adhyaya, verse 2.</w:t>
      </w:r>
    </w:p>
    <w:p>
      <w:pPr>
        <w:shd w:fill="F0F0F0" w:val="clear"/>
        <w:spacing w:before="0" w:after="0"/>
        <w:ind w:left="720"/>
      </w:pPr>
      <w:r>
        <w:rPr>
          <w:rFonts w:ascii="Courier New" w:cs="Courier New" w:eastAsia="Courier New" w:hAnsi="Courier New"/>
          <w:color w:val="1B4332"/>
          <w:sz w:val="20"/>
          <w:szCs w:val="20"/>
        </w:rPr>
        <w:t xml:space="preserve">In: Paradkar HS, editor. Ashtanga Hridayam. 1st ed.</w:t>
      </w:r>
    </w:p>
    <w:p>
      <w:pPr>
        <w:shd w:fill="F0F0F0" w:val="clear"/>
        <w:spacing w:before="0" w:after="0"/>
        <w:ind w:left="720"/>
      </w:pPr>
      <w:r>
        <w:rPr>
          <w:rFonts w:ascii="Courier New" w:cs="Courier New" w:eastAsia="Courier New" w:hAnsi="Courier New"/>
          <w:color w:val="1B4332"/>
          <w:sz w:val="20"/>
          <w:szCs w:val="20"/>
        </w:rPr>
        <w:t xml:space="preserve">Varanasi: Krishnadas Academy; 2000.</w:t>
      </w:r>
    </w:p>
    <w:p>
      <w:pPr>
        <w:shd w:fill="F0F0F0" w:val="clear"/>
        <w:spacing w:before="0" w:after="0"/>
        <w:ind w:left="720"/>
      </w:pPr>
      <w:r>
        <w:rPr>
          <w:rFonts w:ascii="Courier New" w:cs="Courier New" w:eastAsia="Courier New" w:hAnsi="Courier New"/>
          <w:color w:val="1B4332"/>
          <w:sz w:val="20"/>
          <w:szCs w:val="20"/>
        </w:rPr>
        <w:t xml:space="preserve">onAYU ID: AH.Su.1.2. Available at: onayu.in/ref/AH.Su.1.2</w:t>
      </w:r>
    </w:p>
    <w:p>
      <w:pPr>
        <w:pStyle w:val="Heading3"/>
        <w:spacing w:before="240" w:after="80"/>
      </w:pPr>
      <w:r>
        <w:rPr>
          <w:rFonts w:ascii="Arial" w:cs="Arial" w:eastAsia="Arial" w:hAnsi="Arial"/>
          <w:b/>
          <w:bCs/>
          <w:color w:val="1B4332"/>
          <w:sz w:val="24"/>
          <w:szCs w:val="24"/>
        </w:rPr>
        <w:t xml:space="preserve">Sushruta Samhita</w:t>
      </w:r>
    </w:p>
    <w:p>
      <w:pPr>
        <w:shd w:fill="F0F0F0" w:val="clear"/>
        <w:spacing w:before="0" w:after="0"/>
        <w:ind w:left="720"/>
      </w:pPr>
      <w:r>
        <w:rPr>
          <w:rFonts w:ascii="Courier New" w:cs="Courier New" w:eastAsia="Courier New" w:hAnsi="Courier New"/>
          <w:color w:val="1B4332"/>
          <w:sz w:val="20"/>
          <w:szCs w:val="20"/>
        </w:rPr>
        <w:t xml:space="preserve">Sushruta (Nagarjuna). Sutra Sthana, Ch.1 Vedotpattim Adhyaya, verse 3.</w:t>
      </w:r>
    </w:p>
    <w:p>
      <w:pPr>
        <w:shd w:fill="F0F0F0" w:val="clear"/>
        <w:spacing w:before="0" w:after="0"/>
        <w:ind w:left="720"/>
      </w:pPr>
      <w:r>
        <w:rPr>
          <w:rFonts w:ascii="Courier New" w:cs="Courier New" w:eastAsia="Courier New" w:hAnsi="Courier New"/>
          <w:color w:val="1B4332"/>
          <w:sz w:val="20"/>
          <w:szCs w:val="20"/>
        </w:rPr>
        <w:t xml:space="preserve">In: Acharya JT, editor. Sushruta Samhita. 8th ed.</w:t>
      </w:r>
    </w:p>
    <w:p>
      <w:pPr>
        <w:shd w:fill="F0F0F0" w:val="clear"/>
        <w:spacing w:before="0" w:after="0"/>
        <w:ind w:left="720"/>
      </w:pPr>
      <w:r>
        <w:rPr>
          <w:rFonts w:ascii="Courier New" w:cs="Courier New" w:eastAsia="Courier New" w:hAnsi="Courier New"/>
          <w:color w:val="1B4332"/>
          <w:sz w:val="20"/>
          <w:szCs w:val="20"/>
        </w:rPr>
        <w:t xml:space="preserve">Varanasi: Chaukhambha Orientalia; 2005.</w:t>
      </w:r>
    </w:p>
    <w:p>
      <w:pPr>
        <w:shd w:fill="F0F0F0" w:val="clear"/>
        <w:spacing w:before="0" w:after="0"/>
        <w:ind w:left="720"/>
      </w:pPr>
      <w:r>
        <w:rPr>
          <w:rFonts w:ascii="Courier New" w:cs="Courier New" w:eastAsia="Courier New" w:hAnsi="Courier New"/>
          <w:color w:val="1B4332"/>
          <w:sz w:val="20"/>
          <w:szCs w:val="20"/>
        </w:rPr>
        <w:t xml:space="preserve">onAYU ID: SS.Su.1.3. Available at: onayu.in/ref/SS.Su.1.3</w:t>
      </w:r>
    </w:p>
    <w:p>
      <w:pPr>
        <w:pStyle w:val="Heading3"/>
        <w:spacing w:before="240" w:after="80"/>
      </w:pPr>
      <w:r>
        <w:rPr>
          <w:rFonts w:ascii="Arial" w:cs="Arial" w:eastAsia="Arial" w:hAnsi="Arial"/>
          <w:b/>
          <w:bCs/>
          <w:color w:val="1B4332"/>
          <w:sz w:val="24"/>
          <w:szCs w:val="24"/>
        </w:rPr>
        <w:t xml:space="preserve">Sahasrayoga</w:t>
      </w:r>
    </w:p>
    <w:p>
      <w:pPr>
        <w:shd w:fill="F0F0F0" w:val="clear"/>
        <w:spacing w:before="0" w:after="0"/>
        <w:ind w:left="720"/>
      </w:pPr>
      <w:r>
        <w:rPr>
          <w:rFonts w:ascii="Courier New" w:cs="Courier New" w:eastAsia="Courier New" w:hAnsi="Courier New"/>
          <w:color w:val="1B4332"/>
          <w:sz w:val="20"/>
          <w:szCs w:val="20"/>
        </w:rPr>
        <w:t xml:space="preserve">Kerala tradition. Kashaya Prakarana, Ch.1, formula 3.</w:t>
      </w:r>
    </w:p>
    <w:p>
      <w:pPr>
        <w:shd w:fill="F0F0F0" w:val="clear"/>
        <w:spacing w:before="0" w:after="0"/>
        <w:ind w:left="720"/>
      </w:pPr>
      <w:r>
        <w:rPr>
          <w:rFonts w:ascii="Courier New" w:cs="Courier New" w:eastAsia="Courier New" w:hAnsi="Courier New"/>
          <w:color w:val="1B4332"/>
          <w:sz w:val="20"/>
          <w:szCs w:val="20"/>
        </w:rPr>
        <w:t xml:space="preserve">In: Sahasrayoga. Alappuzha: Vidyarambham Publishers; 2006.</w:t>
      </w:r>
    </w:p>
    <w:p>
      <w:pPr>
        <w:shd w:fill="F0F0F0" w:val="clear"/>
        <w:spacing w:before="0" w:after="0"/>
        <w:ind w:left="720"/>
      </w:pPr>
      <w:r>
        <w:rPr>
          <w:rFonts w:ascii="Courier New" w:cs="Courier New" w:eastAsia="Courier New" w:hAnsi="Courier New"/>
          <w:color w:val="1B4332"/>
          <w:sz w:val="20"/>
          <w:szCs w:val="20"/>
        </w:rPr>
        <w:t xml:space="preserve">onAYU ID: SY.KP.1.3. Available at: onayu.in/ref/SY.KP.1.3</w:t>
      </w:r>
    </w:p>
    <w:p>
      <w:pPr>
        <w:spacing w:before="240" w:after="80"/>
      </w:pPr>
      <w:r>
        <w:rPr>
          <w:rFonts w:ascii="Arial" w:cs="Arial" w:eastAsia="Arial" w:hAnsi="Arial"/>
          <w:b/>
          <w:bCs/>
          <w:color w:val="111111"/>
          <w:sz w:val="22"/>
          <w:szCs w:val="22"/>
        </w:rPr>
        <w:t xml:space="preserve">6.3  Short-form Citation (In-text)</w:t>
      </w:r>
    </w:p>
    <w:p>
      <w:pPr>
        <w:spacing w:before="80" w:after="120"/>
      </w:pPr>
      <w:r>
        <w:rPr>
          <w:rFonts w:ascii="Arial" w:cs="Arial" w:eastAsia="Arial" w:hAnsi="Arial"/>
          <w:color w:val="111111"/>
          <w:sz w:val="22"/>
          <w:szCs w:val="22"/>
        </w:rPr>
        <w:t xml:space="preserve">For in-text references, the onAYU ID alone is sufficient:</w:t>
      </w:r>
    </w:p>
    <w:p>
      <w:pPr>
        <w:shd w:fill="F0F0F0" w:val="clear"/>
        <w:spacing w:before="0" w:after="0"/>
        <w:ind w:left="720"/>
      </w:pPr>
      <w:r>
        <w:rPr>
          <w:rFonts w:ascii="Courier New" w:cs="Courier New" w:eastAsia="Courier New" w:hAnsi="Courier New"/>
          <w:color w:val="1B4332"/>
          <w:sz w:val="20"/>
          <w:szCs w:val="20"/>
        </w:rPr>
        <w:t xml:space="preserve">The importance of waking at Brahma Muhurta is described in</w:t>
      </w:r>
    </w:p>
    <w:p>
      <w:pPr>
        <w:shd w:fill="F0F0F0" w:val="clear"/>
        <w:spacing w:before="0" w:after="0"/>
        <w:ind w:left="720"/>
      </w:pPr>
      <w:r>
        <w:rPr>
          <w:rFonts w:ascii="Courier New" w:cs="Courier New" w:eastAsia="Courier New" w:hAnsi="Courier New"/>
          <w:color w:val="1B4332"/>
          <w:sz w:val="20"/>
          <w:szCs w:val="20"/>
        </w:rPr>
        <w:t xml:space="preserve">classical Ayurvedic literature [AH.Su.1.2].</w:t>
      </w:r>
    </w:p>
    <w:p>
      <w:pPr>
        <w:shd w:fill="F0F0F0" w:val="clear"/>
        <w:spacing w:before="0" w:after="0"/>
        <w:ind w:left="720"/>
      </w:pPr>
      <w:r>
        <w:rPr>
          <w:rFonts w:ascii="Courier New" w:cs="Courier New" w:eastAsia="Courier New" w:hAnsi="Courier New"/>
          <w:color w:val="1B4332"/>
          <w:sz w:val="20"/>
          <w:szCs w:val="20"/>
        </w:rPr>
        <w:t xml:space="preserve"/>
      </w:r>
    </w:p>
    <w:p>
      <w:pPr>
        <w:shd w:fill="F0F0F0" w:val="clear"/>
        <w:spacing w:before="0" w:after="0"/>
        <w:ind w:left="720"/>
      </w:pPr>
      <w:r>
        <w:rPr>
          <w:rFonts w:ascii="Courier New" w:cs="Courier New" w:eastAsia="Courier New" w:hAnsi="Courier New"/>
          <w:color w:val="1B4332"/>
          <w:sz w:val="20"/>
          <w:szCs w:val="20"/>
        </w:rPr>
        <w:t xml:space="preserve">Trimarmiya Chikitsa provides extensive guidance on urinary</w:t>
      </w:r>
    </w:p>
    <w:p>
      <w:pPr>
        <w:shd w:fill="F0F0F0" w:val="clear"/>
        <w:spacing w:before="0" w:after="0"/>
        <w:ind w:left="720"/>
      </w:pPr>
      <w:r>
        <w:rPr>
          <w:rFonts w:ascii="Courier New" w:cs="Courier New" w:eastAsia="Courier New" w:hAnsi="Courier New"/>
          <w:color w:val="1B4332"/>
          <w:sz w:val="20"/>
          <w:szCs w:val="20"/>
        </w:rPr>
        <w:t xml:space="preserve">disorders [CS.Chi.26.43-68].</w:t>
      </w:r>
    </w:p>
    <w:p>
      <w:pPr>
        <w:spacing w:before="240" w:after="80"/>
      </w:pPr>
      <w:r>
        <w:rPr>
          <w:rFonts w:ascii="Arial" w:cs="Arial" w:eastAsia="Arial" w:hAnsi="Arial"/>
          <w:b/>
          <w:bCs/>
          <w:color w:val="111111"/>
          <w:sz w:val="22"/>
          <w:szCs w:val="22"/>
        </w:rPr>
        <w:t xml:space="preserve">6.4  Verse Range Citation</w:t>
      </w:r>
    </w:p>
    <w:p>
      <w:pPr>
        <w:spacing w:before="80" w:after="120"/>
      </w:pPr>
      <w:r>
        <w:rPr>
          <w:rFonts w:ascii="Arial" w:cs="Arial" w:eastAsia="Arial" w:hAnsi="Arial"/>
          <w:color w:val="111111"/>
          <w:sz w:val="22"/>
          <w:szCs w:val="22"/>
        </w:rPr>
        <w:t xml:space="preserve">When citing a range of consecutive verses, use a hyphen:</w:t>
      </w:r>
    </w:p>
    <w:p>
      <w:pPr>
        <w:shd w:fill="F0F0F0" w:val="clear"/>
        <w:spacing w:before="0" w:after="0"/>
        <w:ind w:left="720"/>
      </w:pPr>
      <w:r>
        <w:rPr>
          <w:rFonts w:ascii="Courier New" w:cs="Courier New" w:eastAsia="Courier New" w:hAnsi="Courier New"/>
          <w:color w:val="1B4332"/>
          <w:sz w:val="20"/>
          <w:szCs w:val="20"/>
        </w:rPr>
        <w:t xml:space="preserve">  CS.Chi.26.43-68   (Charaka Samhita, Chikitsa Sthana, Ch.26, verses 43-68)</w:t>
      </w:r>
    </w:p>
    <w:p>
      <w:pPr>
        <w:pBdr>
          <w:bottom w:val="single" w:color="D8F3DC" w:sz="3" w:space="1"/>
        </w:pBdr>
        <w:spacing w:before="240" w:after="240"/>
      </w:pPr>
      <w:r>
        <w:t xml:space="preserve"/>
      </w:r>
    </w:p>
    <w:p>
      <w:pPr>
        <w:pStyle w:val="Heading1"/>
        <w:spacing w:before="400" w:after="160"/>
      </w:pPr>
      <w:r>
        <w:rPr>
          <w:rFonts w:ascii="Arial" w:cs="Arial" w:eastAsia="Arial" w:hAnsi="Arial"/>
          <w:b/>
          <w:bCs/>
          <w:color w:val="1B4332"/>
          <w:sz w:val="36"/>
          <w:szCs w:val="36"/>
        </w:rPr>
        <w:t xml:space="preserve">7. Comparison with Existing Styles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600"/>
        <w:gridCol w:w="1600"/>
        <w:gridCol w:w="1600"/>
        <w:gridCol w:w="2360"/>
      </w:tblGrid>
      <w:tr>
        <w:trPr>
          <w:tblHeader/>
        </w:trPr>
        <w:tc>
          <w:tcPr>
            <w:tcW w:type="dxa" w:w="22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18"/>
                <w:szCs w:val="18"/>
              </w:rPr>
              <w:t xml:space="preserve">Feature</w:t>
            </w:r>
          </w:p>
        </w:tc>
        <w:tc>
          <w:tcPr>
            <w:tcW w:type="dxa" w:w="16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18"/>
                <w:szCs w:val="18"/>
              </w:rPr>
              <w:t xml:space="preserve">Vancouver</w:t>
            </w:r>
          </w:p>
        </w:tc>
        <w:tc>
          <w:tcPr>
            <w:tcW w:type="dxa" w:w="16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18"/>
                <w:szCs w:val="18"/>
              </w:rPr>
              <w:t xml:space="preserve">APA</w:t>
            </w:r>
          </w:p>
        </w:tc>
        <w:tc>
          <w:tcPr>
            <w:tcW w:type="dxa" w:w="160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18"/>
                <w:szCs w:val="18"/>
              </w:rPr>
              <w:t xml:space="preserve">carakasamhitaonline</w:t>
            </w:r>
          </w:p>
        </w:tc>
        <w:tc>
          <w:tcPr>
            <w:tcW w:type="dxa" w:w="2360"/>
            <w:tcBorders>
              <w:top w:val="single" w:color="2D6A4F" w:sz="1"/>
              <w:left w:val="single" w:color="2D6A4F" w:sz="1"/>
              <w:bottom w:val="single" w:color="2D6A4F" w:sz="1"/>
              <w:right w:val="single" w:color="2D6A4F" w:sz="1"/>
            </w:tcBorders>
            <w:shd w:fill="1B4332" w:val="clear"/>
            <w:tcMar>
              <w:top w:type="dxa" w:w="80"/>
              <w:left w:type="dxa" w:w="120"/>
              <w:bottom w:type="dxa" w:w="80"/>
              <w:right w:type="dxa" w:w="120"/>
            </w:tcMar>
          </w:tcPr>
          <w:p>
            <w:r>
              <w:rPr>
                <w:rFonts w:ascii="Arial" w:cs="Arial" w:eastAsia="Arial" w:hAnsi="Arial"/>
                <w:b/>
                <w:bCs/>
                <w:color w:val="FFFFFF"/>
                <w:sz w:val="18"/>
                <w:szCs w:val="18"/>
              </w:rPr>
              <w:t xml:space="preserve">onAYU Style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11111"/>
                <w:sz w:val="20"/>
                <w:szCs w:val="20"/>
              </w:rPr>
              <w:t xml:space="preserve">Stable ID</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2360"/>
            <w:tcBorders>
              <w:top w:val="single" w:color="CCCCCC" w:sz="1"/>
              <w:left w:val="single" w:color="CCCCCC" w:sz="1"/>
              <w:bottom w:val="single" w:color="CCCCCC" w:sz="1"/>
              <w:right w:val="single" w:color="CCCCCC" w:sz="1"/>
            </w:tcBorders>
            <w:shd w:fill="D8F3DC"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11111"/>
                <w:sz w:val="20"/>
                <w:szCs w:val="20"/>
              </w:rPr>
              <w:t xml:space="preserve">Resolvable URL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11111"/>
                <w:sz w:val="20"/>
                <w:szCs w:val="20"/>
              </w:rPr>
              <w:t xml:space="preserve">Partial</w:t>
            </w:r>
          </w:p>
        </w:tc>
        <w:tc>
          <w:tcPr>
            <w:tcW w:type="dxa" w:w="2360"/>
            <w:tcBorders>
              <w:top w:val="single" w:color="CCCCCC" w:sz="1"/>
              <w:left w:val="single" w:color="CCCCCC" w:sz="1"/>
              <w:bottom w:val="single" w:color="CCCCCC" w:sz="1"/>
              <w:right w:val="single" w:color="CCCCCC" w:sz="1"/>
            </w:tcBorders>
            <w:shd w:fill="D8F3DC"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11111"/>
                <w:sz w:val="20"/>
                <w:szCs w:val="20"/>
              </w:rPr>
              <w:t xml:space="preserve">Machine-searchable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2360"/>
            <w:tcBorders>
              <w:top w:val="single" w:color="CCCCCC" w:sz="1"/>
              <w:left w:val="single" w:color="CCCCCC" w:sz="1"/>
              <w:bottom w:val="single" w:color="CCCCCC" w:sz="1"/>
              <w:right w:val="single" w:color="CCCCCC" w:sz="1"/>
            </w:tcBorders>
            <w:shd w:fill="D8F3DC"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11111"/>
                <w:sz w:val="20"/>
                <w:szCs w:val="20"/>
              </w:rPr>
              <w:t xml:space="preserve">Ayurveda-native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c>
          <w:tcPr>
            <w:tcW w:type="dxa" w:w="2360"/>
            <w:tcBorders>
              <w:top w:val="single" w:color="CCCCCC" w:sz="1"/>
              <w:left w:val="single" w:color="CCCCCC" w:sz="1"/>
              <w:bottom w:val="single" w:color="CCCCCC" w:sz="1"/>
              <w:right w:val="single" w:color="CCCCCC" w:sz="1"/>
            </w:tcBorders>
            <w:shd w:fill="D8F3DC"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11111"/>
                <w:sz w:val="20"/>
                <w:szCs w:val="20"/>
              </w:rPr>
              <w:t xml:space="preserve">Verse-level precision</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11111"/>
                <w:sz w:val="20"/>
                <w:szCs w:val="20"/>
              </w:rPr>
              <w:t xml:space="preserve">Partial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11111"/>
                <w:sz w:val="20"/>
                <w:szCs w:val="20"/>
              </w:rPr>
              <w:t xml:space="preserve">Partial</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c>
          <w:tcPr>
            <w:tcW w:type="dxa" w:w="2360"/>
            <w:tcBorders>
              <w:top w:val="single" w:color="CCCCCC" w:sz="1"/>
              <w:left w:val="single" w:color="CCCCCC" w:sz="1"/>
              <w:bottom w:val="single" w:color="CCCCCC" w:sz="1"/>
              <w:right w:val="single" w:color="CCCCCC" w:sz="1"/>
            </w:tcBorders>
            <w:shd w:fill="D8F3DC"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11111"/>
                <w:sz w:val="20"/>
                <w:szCs w:val="20"/>
              </w:rPr>
              <w:t xml:space="preserve">Extensible to all texts</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11111"/>
                <w:sz w:val="20"/>
                <w:szCs w:val="20"/>
              </w:rPr>
              <w:t xml:space="preserve">CS only</w:t>
            </w:r>
          </w:p>
        </w:tc>
        <w:tc>
          <w:tcPr>
            <w:tcW w:type="dxa" w:w="2360"/>
            <w:tcBorders>
              <w:top w:val="single" w:color="CCCCCC" w:sz="1"/>
              <w:left w:val="single" w:color="CCCCCC" w:sz="1"/>
              <w:bottom w:val="single" w:color="CCCCCC" w:sz="1"/>
              <w:right w:val="single" w:color="CCCCCC" w:sz="1"/>
            </w:tcBorders>
            <w:shd w:fill="D8F3DC"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11111"/>
                <w:sz w:val="20"/>
                <w:szCs w:val="20"/>
              </w:rPr>
              <w:t xml:space="preserve">In-text short form</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CC0000"/>
                <w:sz w:val="20"/>
                <w:szCs w:val="20"/>
              </w:rPr>
              <w:t xml:space="preserve">✗</w:t>
            </w:r>
          </w:p>
        </w:tc>
        <w:tc>
          <w:tcPr>
            <w:tcW w:type="dxa" w:w="2360"/>
            <w:tcBorders>
              <w:top w:val="single" w:color="CCCCCC" w:sz="1"/>
              <w:left w:val="single" w:color="CCCCCC" w:sz="1"/>
              <w:bottom w:val="single" w:color="CCCCCC" w:sz="1"/>
              <w:right w:val="single" w:color="CCCCCC" w:sz="1"/>
            </w:tcBorders>
            <w:shd w:fill="D8F3DC" w:val="clear"/>
            <w:tcMar>
              <w:top w:type="dxa" w:w="80"/>
              <w:left w:type="dxa" w:w="120"/>
              <w:bottom w:type="dxa" w:w="80"/>
              <w:right w:type="dxa" w:w="120"/>
            </w:tcMar>
          </w:tcPr>
          <w:p>
            <w:pPr>
              <w:jc w:val="center"/>
            </w:pPr>
            <w:r>
              <w:rPr>
                <w:rFonts w:ascii="Arial" w:cs="Arial" w:eastAsia="Arial" w:hAnsi="Arial"/>
                <w:b/>
                <w:bCs/>
                <w:color w:val="1B4332"/>
                <w:sz w:val="20"/>
                <w:szCs w:val="20"/>
              </w:rPr>
              <w:t xml:space="preserve">✓</w:t>
            </w:r>
          </w:p>
        </w:tc>
      </w:tr>
    </w:tbl>
    <w:p>
      <w:pPr>
        <w:pBdr>
          <w:bottom w:val="single" w:color="D8F3DC" w:sz="3" w:space="1"/>
        </w:pBdr>
        <w:spacing w:before="240" w:after="240"/>
      </w:pPr>
      <w:r>
        <w:t xml:space="preserve"/>
      </w:r>
    </w:p>
    <w:p>
      <w:pPr>
        <w:pStyle w:val="Heading1"/>
        <w:spacing w:before="400" w:after="160"/>
      </w:pPr>
      <w:r>
        <w:rPr>
          <w:rFonts w:ascii="Arial" w:cs="Arial" w:eastAsia="Arial" w:hAnsi="Arial"/>
          <w:b/>
          <w:bCs/>
          <w:color w:val="1B4332"/>
          <w:sz w:val="36"/>
          <w:szCs w:val="36"/>
        </w:rPr>
        <w:t xml:space="preserve">8. Implementation in onAYU</w:t>
      </w:r>
    </w:p>
    <w:p>
      <w:pPr>
        <w:spacing w:before="80" w:after="120"/>
      </w:pPr>
      <w:r>
        <w:rPr>
          <w:rFonts w:ascii="Arial" w:cs="Arial" w:eastAsia="Arial" w:hAnsi="Arial"/>
          <w:b/>
          <w:bCs/>
          <w:color w:val="111111"/>
          <w:sz w:val="22"/>
          <w:szCs w:val="22"/>
        </w:rPr>
        <w:t xml:space="preserve">8.1  Database</w:t>
      </w:r>
    </w:p>
    <w:p>
      <w:pPr>
        <w:spacing w:before="80" w:after="120"/>
      </w:pPr>
      <w:r>
        <w:rPr>
          <w:rFonts w:ascii="Arial" w:cs="Arial" w:eastAsia="Arial" w:hAnsi="Arial"/>
          <w:color w:val="111111"/>
          <w:sz w:val="22"/>
          <w:szCs w:val="22"/>
        </w:rPr>
        <w:t xml:space="preserve">Every entry in the onAYU Corpus carries an onayu_id column generated deterministically from its text code, sthana abbreviation, chapter number, and verse number. The column is indexed uniquely, making ID-based lookups O(log n).</w:t>
      </w:r>
    </w:p>
    <w:p>
      <w:pPr>
        <w:spacing w:before="160" w:after="80"/>
      </w:pPr>
      <w:r>
        <w:rPr>
          <w:rFonts w:ascii="Arial" w:cs="Arial" w:eastAsia="Arial" w:hAnsi="Arial"/>
          <w:b/>
          <w:bCs/>
          <w:color w:val="111111"/>
          <w:sz w:val="22"/>
          <w:szCs w:val="22"/>
        </w:rPr>
        <w:t xml:space="preserve">8.2  Search Resolution</w:t>
      </w:r>
    </w:p>
    <w:p>
      <w:pPr>
        <w:spacing w:before="80" w:after="120"/>
      </w:pPr>
      <w:r>
        <w:rPr>
          <w:rFonts w:ascii="Arial" w:cs="Arial" w:eastAsia="Arial" w:hAnsi="Arial"/>
          <w:color w:val="111111"/>
          <w:sz w:val="22"/>
          <w:szCs w:val="22"/>
        </w:rPr>
        <w:t xml:space="preserve">The onAYU search engine detects the ID pattern (e.g. CS.Chi.26.43) and performs a direct database lookup, bypassing full-text and semantic search. Results are returned with full Devanagari, IAST, translations, and citation metadata.</w:t>
      </w:r>
    </w:p>
    <w:p>
      <w:pPr>
        <w:spacing w:before="160" w:after="80"/>
      </w:pPr>
      <w:r>
        <w:rPr>
          <w:rFonts w:ascii="Arial" w:cs="Arial" w:eastAsia="Arial" w:hAnsi="Arial"/>
          <w:b/>
          <w:bCs/>
          <w:color w:val="111111"/>
          <w:sz w:val="22"/>
          <w:szCs w:val="22"/>
        </w:rPr>
        <w:t xml:space="preserve">8.3  Extensibility</w:t>
      </w:r>
    </w:p>
    <w:p>
      <w:pPr>
        <w:spacing w:before="80" w:after="120"/>
      </w:pPr>
      <w:r>
        <w:rPr>
          <w:rFonts w:ascii="Arial" w:cs="Arial" w:eastAsia="Arial" w:hAnsi="Arial"/>
          <w:color w:val="111111"/>
          <w:sz w:val="22"/>
          <w:szCs w:val="22"/>
        </w:rPr>
        <w:t xml:space="preserve">When a new text is added to the corpus:</w:t>
      </w:r>
    </w:p>
    <w:p>
      <w:pPr>
        <w:pStyle w:val="ListParagraph"/>
        <w:numPr>
          <w:ilvl w:val="0"/>
          <w:numId w:val="2"/>
        </w:numPr>
        <w:spacing w:before="60" w:after="60"/>
      </w:pPr>
      <w:r>
        <w:rPr>
          <w:rFonts w:ascii="Arial" w:cs="Arial" w:eastAsia="Arial" w:hAnsi="Arial"/>
          <w:color w:val="111111"/>
          <w:sz w:val="22"/>
          <w:szCs w:val="22"/>
        </w:rPr>
        <w:t xml:space="preserve">A unique text code is registered in the ayurveda_texts_registry table.</w:t>
      </w:r>
    </w:p>
    <w:p>
      <w:pPr>
        <w:pStyle w:val="ListParagraph"/>
        <w:numPr>
          <w:ilvl w:val="0"/>
          <w:numId w:val="2"/>
        </w:numPr>
        <w:spacing w:before="60" w:after="60"/>
      </w:pPr>
      <w:r>
        <w:rPr>
          <w:rFonts w:ascii="Arial" w:cs="Arial" w:eastAsia="Arial" w:hAnsi="Arial"/>
          <w:color w:val="111111"/>
          <w:sz w:val="22"/>
          <w:szCs w:val="22"/>
        </w:rPr>
        <w:t xml:space="preserve">New sthana/varga abbreviations are added to the get_sthana_abbr() database function.</w:t>
      </w:r>
    </w:p>
    <w:p>
      <w:pPr>
        <w:pStyle w:val="ListParagraph"/>
        <w:numPr>
          <w:ilvl w:val="0"/>
          <w:numId w:val="2"/>
        </w:numPr>
        <w:spacing w:before="60" w:after="60"/>
      </w:pPr>
      <w:r>
        <w:rPr>
          <w:rFonts w:ascii="Arial" w:cs="Arial" w:eastAsia="Arial" w:hAnsi="Arial"/>
          <w:color w:val="111111"/>
          <w:sz w:val="22"/>
          <w:szCs w:val="22"/>
        </w:rPr>
        <w:t xml:space="preserve">The ID generation UPDATE query is run for the new text only.</w:t>
      </w:r>
    </w:p>
    <w:p>
      <w:pPr>
        <w:pStyle w:val="ListParagraph"/>
        <w:numPr>
          <w:ilvl w:val="0"/>
          <w:numId w:val="2"/>
        </w:numPr>
        <w:spacing w:before="60" w:after="60"/>
      </w:pPr>
      <w:r>
        <w:rPr>
          <w:rFonts w:ascii="Arial" w:cs="Arial" w:eastAsia="Arial" w:hAnsi="Arial"/>
          <w:color w:val="111111"/>
          <w:sz w:val="22"/>
          <w:szCs w:val="22"/>
        </w:rPr>
        <w:t xml:space="preserve">The abbreviation audit script is run to verify no conflicts within the same text.</w:t>
      </w:r>
    </w:p>
    <w:p>
      <w:pPr>
        <w:pBdr>
          <w:bottom w:val="single" w:color="D8F3DC" w:sz="3" w:space="1"/>
        </w:pBdr>
        <w:spacing w:before="240" w:after="240"/>
      </w:pPr>
      <w:r>
        <w:t xml:space="preserve"/>
      </w:r>
    </w:p>
    <w:p>
      <w:pPr>
        <w:pStyle w:val="Heading1"/>
        <w:spacing w:before="400" w:after="160"/>
      </w:pPr>
      <w:r>
        <w:rPr>
          <w:rFonts w:ascii="Arial" w:cs="Arial" w:eastAsia="Arial" w:hAnsi="Arial"/>
          <w:b/>
          <w:bCs/>
          <w:color w:val="1B4332"/>
          <w:sz w:val="36"/>
          <w:szCs w:val="36"/>
        </w:rPr>
        <w:t xml:space="preserve">9. Governance and Versioning</w:t>
      </w:r>
    </w:p>
    <w:p>
      <w:pPr>
        <w:spacing w:before="80" w:after="120"/>
      </w:pPr>
      <w:r>
        <w:rPr>
          <w:rFonts w:ascii="Arial" w:cs="Arial" w:eastAsia="Arial" w:hAnsi="Arial"/>
          <w:color w:val="111111"/>
          <w:sz w:val="22"/>
          <w:szCs w:val="22"/>
        </w:rPr>
        <w:t xml:space="preserve">The onAYU Citation Style is maintained by the onAYU project (onayu.in). Version 1.0 covers the Brihat Trayi, Laghu Trayi, Sahasrayoga, and major Nighantus. Future versions will extend coverage to commentary texts (Tika), manuscript variants, and non-verse entries (formulas, dravya profiles).</w:t>
      </w:r>
    </w:p>
    <w:p>
      <w:pPr>
        <w:spacing w:before="80" w:after="120"/>
      </w:pPr>
      <w:r>
        <w:rPr>
          <w:rFonts w:ascii="Arial" w:cs="Arial" w:eastAsia="Arial" w:hAnsi="Arial"/>
          <w:color w:val="111111"/>
          <w:sz w:val="22"/>
          <w:szCs w:val="22"/>
        </w:rPr>
        <w:t xml:space="preserve">The style is published as an open standard. Academic journals, research institutions, and digital humanities projects are encouraged to adopt it when citing classical Ayurvedic texts in digital contexts.</w:t>
      </w:r>
    </w:p>
    <w:p>
      <w:pPr>
        <w:spacing w:before="80" w:after="120"/>
      </w:pPr>
      <w:r>
        <w:rPr>
          <w:rFonts w:ascii="Arial" w:cs="Arial" w:eastAsia="Arial" w:hAnsi="Arial"/>
          <w:color w:val="111111"/>
          <w:sz w:val="22"/>
          <w:szCs w:val="22"/>
        </w:rPr>
        <w:t xml:space="preserve">Feedback and proposals for extension may be submitted at </w:t>
      </w:r>
      <w:r>
        <w:rPr>
          <w:rFonts w:ascii="Arial" w:cs="Arial" w:eastAsia="Arial" w:hAnsi="Arial"/>
          <w:color w:val="2D6A4F"/>
          <w:sz w:val="22"/>
          <w:szCs w:val="22"/>
        </w:rPr>
        <w:t xml:space="preserve">onayu.in/citation-style</w:t>
      </w:r>
      <w:r>
        <w:rPr>
          <w:rFonts w:ascii="Arial" w:cs="Arial" w:eastAsia="Arial" w:hAnsi="Arial"/>
          <w:color w:val="111111"/>
          <w:sz w:val="22"/>
          <w:szCs w:val="22"/>
        </w:rPr>
        <w:t xml:space="preserve">.</w:t>
      </w:r>
    </w:p>
    <w:p>
      <w:pPr>
        <w:pBdr>
          <w:bottom w:val="single" w:color="D8F3DC" w:sz="3" w:space="1"/>
        </w:pBdr>
        <w:spacing w:before="240" w:after="240"/>
      </w:pPr>
      <w:r>
        <w:t xml:space="preserve"/>
      </w:r>
    </w:p>
    <w:p>
      <w:pPr>
        <w:pStyle w:val="Heading1"/>
        <w:spacing w:before="400" w:after="160"/>
      </w:pPr>
      <w:r>
        <w:rPr>
          <w:rFonts w:ascii="Arial" w:cs="Arial" w:eastAsia="Arial" w:hAnsi="Arial"/>
          <w:b/>
          <w:bCs/>
          <w:color w:val="1B4332"/>
          <w:sz w:val="36"/>
          <w:szCs w:val="36"/>
        </w:rPr>
        <w:t xml:space="preserve">Appendix: Quick Reference Card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6A4F" w:sz="1"/>
              <w:left w:val="single" w:color="2D6A4F" w:sz="1"/>
              <w:bottom w:val="single" w:color="2D6A4F" w:sz="1"/>
              <w:right w:val="single" w:color="2D6A4F" w:sz="1"/>
            </w:tcBorders>
            <w:shd w:fill="D8F3DC" w:val="clear"/>
            <w:tcMar>
              <w:top w:type="dxa" w:w="120"/>
              <w:left w:type="dxa" w:w="200"/>
              <w:bottom w:type="dxa" w:w="120"/>
              <w:right w:type="dxa" w:w="200"/>
            </w:tcMar>
          </w:tcPr>
          <w:p>
            <w:r>
              <w:rPr>
                <w:rFonts w:ascii="Arial" w:cs="Arial" w:eastAsia="Arial" w:hAnsi="Arial"/>
                <w:color w:val="1B4332"/>
                <w:sz w:val="20"/>
                <w:szCs w:val="20"/>
              </w:rPr>
              <w:t xml:space="preserve">onAYU ID Format:  {TextCode}.{SthanaAbbr}.{AdhyayaNumber}.{ShlokaNumber}
Example:  CS.Chi.26.43  =  Charaka Samhita, Chikitsa Sthana, Ch.26, verse 43
Resolve:  https://onayu.in/ref/CS.Chi.26.43
Search:   Type CS.Chi.26.43 directly in onayu.in search bar</w:t>
            </w:r>
          </w:p>
        </w:tc>
      </w:tr>
    </w:tbl>
    <w:p>
      <w:pPr>
        <w:spacing w:before="240" w:after="80"/>
      </w:pPr>
      <w:r>
        <w:rPr>
          <w:rFonts w:ascii="Arial" w:cs="Arial" w:eastAsia="Arial" w:hAnsi="Arial"/>
          <w:b/>
          <w:bCs/>
          <w:color w:val="111111"/>
          <w:sz w:val="22"/>
          <w:szCs w:val="22"/>
        </w:rPr>
        <w:t xml:space="preserve">Common Text Codes: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CS</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Charaka Samhita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SS</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Sushruta Samhita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AH</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Ashtanga Hridaya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AS</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Ashtanga Samgraha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Sha</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Sharangadhara Samhita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MN</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Madhava Nidana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BP</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Bhavaprakasha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SY</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Sahasrayoga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BPN</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Bhavaprakasha Nighantu</w:t>
            </w:r>
          </w:p>
        </w:tc>
      </w:tr>
    </w:tbl>
    <w:p>
      <w:pPr>
        <w:spacing w:before="240" w:after="80"/>
      </w:pPr>
      <w:r>
        <w:rPr>
          <w:rFonts w:ascii="Arial" w:cs="Arial" w:eastAsia="Arial" w:hAnsi="Arial"/>
          <w:b/>
          <w:bCs/>
          <w:color w:val="111111"/>
          <w:sz w:val="22"/>
          <w:szCs w:val="22"/>
        </w:rPr>
        <w:t xml:space="preserve">Common Sthana Abbreviations: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Su</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Sutra Sthana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Ni</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Nidana Sthana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Vi</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Vimana Sthana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Sha</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Sharira Sthana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In</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Indriya Sthana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Chi</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Chikitsa Sthana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Ka</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Kalpa Sthana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Si</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Siddhi Sthana</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160"/>
      </w:tblGrid>
      <w:tr>
        <w:tc>
          <w:tcPr>
            <w:tcW w:type="dxa" w:w="40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Courier New" w:cs="Courier New" w:eastAsia="Courier New" w:hAnsi="Courier New"/>
                <w:color w:val="1B4332"/>
                <w:sz w:val="20"/>
                <w:szCs w:val="20"/>
                <w:shd w:fill="F0F0F0" w:val="clear"/>
              </w:rPr>
              <w:t xml:space="preserve">Ut</w:t>
            </w:r>
          </w:p>
        </w:tc>
        <w:tc>
          <w:tcPr>
            <w:tcW w:type="dxa" w:w="5160"/>
            <w:tcBorders>
              <w:top w:val="none" w:color="FFFFFF" w:sz="0"/>
              <w:left w:val="none" w:color="FFFFFF" w:sz="0"/>
              <w:bottom w:val="none" w:color="FFFFFF" w:sz="0"/>
              <w:right w:val="none" w:color="FFFFFF" w:sz="0"/>
            </w:tcBorders>
            <w:tcMar>
              <w:top w:type="dxa" w:w="60"/>
              <w:left w:type="dxa" w:w="120"/>
              <w:bottom w:type="dxa" w:w="60"/>
              <w:right w:type="dxa" w:w="0"/>
            </w:tcMar>
          </w:tcPr>
          <w:p>
            <w:r>
              <w:rPr>
                <w:rFonts w:ascii="Arial" w:cs="Arial" w:eastAsia="Arial" w:hAnsi="Arial"/>
                <w:color w:val="111111"/>
                <w:sz w:val="22"/>
                <w:szCs w:val="22"/>
              </w:rPr>
              <w:t xml:space="preserve">Uttara Tantra / Sthana / Khanda / Bhaga</w:t>
            </w:r>
          </w:p>
        </w:tc>
      </w:tr>
    </w:tbl>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8F3DC" w:sz="4" w:space="4"/>
      </w:pBdr>
      <w:tabs>
        <w:tab w:val="right" w:pos="9026"/>
      </w:tabs>
      <w:spacing w:before="120"/>
    </w:pPr>
    <w:r>
      <w:rPr>
        <w:rFonts w:ascii="Arial" w:cs="Arial" w:eastAsia="Arial" w:hAnsi="Arial"/>
        <w:color w:val="666666"/>
        <w:sz w:val="18"/>
        <w:szCs w:val="18"/>
      </w:rPr>
      <w:t xml:space="preserve">© 2026 onAYU  |  Anything on Ayurveda</w:t>
    </w:r>
    <w:r>
      <w:rPr>
        <w:sz w:val="18"/>
        <w:szCs w:val="18"/>
      </w:rPr>
      <w:t xml:space="preserve">	</w:t>
    </w: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8F3DC" w:sz="4" w:space="4"/>
      </w:pBdr>
      <w:tabs>
        <w:tab w:val="right" w:pos="9026"/>
      </w:tabs>
      <w:spacing w:after="120"/>
    </w:pPr>
    <w:r>
      <w:rPr>
        <w:rFonts w:ascii="Arial" w:cs="Arial" w:eastAsia="Arial" w:hAnsi="Arial"/>
        <w:color w:val="666666"/>
        <w:sz w:val="18"/>
        <w:szCs w:val="18"/>
      </w:rPr>
      <w:t xml:space="preserve">onAYU Citation Style  |  Version 1.0  |  March 2026</w:t>
    </w:r>
    <w:r>
      <w:rPr>
        <w:sz w:val="18"/>
        <w:szCs w:val="18"/>
      </w:rPr>
      <w:t xml:space="preserve">		</w:t>
    </w:r>
    <w:r>
      <w:rPr>
        <w:rFonts w:ascii="Arial" w:cs="Arial" w:eastAsia="Arial" w:hAnsi="Arial"/>
        <w:color w:val="2D6A4F"/>
        <w:sz w:val="18"/>
        <w:szCs w:val="18"/>
      </w:rPr>
      <w:t xml:space="preserve">onayu.in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B4332"/>
      <w:sz w:val="36"/>
      <w:szCs w:val="36"/>
    </w:rPr>
  </w:style>
  <w:style w:type="paragraph" w:styleId="Heading2">
    <w:name w:val="Heading 2"/>
    <w:basedOn w:val="Normal"/>
    <w:next w:val="Normal"/>
    <w:qFormat/>
    <w:pPr>
      <w:spacing w:before="320" w:after="120"/>
      <w:outlineLvl w:val="1"/>
    </w:pPr>
    <w:rPr>
      <w:rFonts w:ascii="Arial" w:cs="Arial" w:eastAsia="Arial" w:hAnsi="Arial"/>
      <w:b/>
      <w:bCs/>
      <w:color w:val="2D6A4F"/>
      <w:sz w:val="28"/>
      <w:szCs w:val="28"/>
    </w:rPr>
  </w:style>
  <w:style w:type="paragraph" w:styleId="Heading3">
    <w:name w:val="Heading 3"/>
    <w:basedOn w:val="Normal"/>
    <w:next w:val="Normal"/>
    <w:qFormat/>
    <w:pPr>
      <w:spacing w:before="240" w:after="80"/>
      <w:outlineLvl w:val="2"/>
    </w:pPr>
    <w:rPr>
      <w:rFonts w:ascii="Arial" w:cs="Arial" w:eastAsia="Arial" w:hAnsi="Arial"/>
      <w:b/>
      <w:bCs/>
      <w:color w:val="1B43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2026-03-18T17:23:39.603Z</dcterms:created>
  <dcterms:modified xsi:type="dcterms:W3CDTF">2026-03-18T17:23:39.604Z</dcterms:modified>
</cp:coreProperties>
</file>

<file path=docProps/custom.xml><?xml version="1.0" encoding="utf-8"?>
<Properties xmlns="http://schemas.openxmlformats.org/officeDocument/2006/custom-properties" xmlns:vt="http://schemas.openxmlformats.org/officeDocument/2006/docPropsVTypes"/>
</file>